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E3" w:rsidRPr="00981B8A" w:rsidRDefault="00BC15E3" w:rsidP="00BC15E3">
      <w:pPr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4C152E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4C152E">
        <w:rPr>
          <w:rFonts w:ascii="黑体" w:eastAsia="黑体" w:hAnsi="黑体"/>
          <w:color w:val="000000" w:themeColor="text1"/>
          <w:sz w:val="32"/>
          <w:szCs w:val="32"/>
        </w:rPr>
        <w:t>1</w:t>
      </w:r>
    </w:p>
    <w:p w:rsidR="00BC15E3" w:rsidRPr="00981B8A" w:rsidRDefault="00BC15E3" w:rsidP="00BC15E3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36"/>
          <w:szCs w:val="36"/>
        </w:rPr>
      </w:pPr>
      <w:r w:rsidRPr="004C152E">
        <w:rPr>
          <w:rFonts w:ascii="方正小标宋简体" w:eastAsia="方正小标宋简体" w:hAnsi="微软雅黑" w:cs="宋体" w:hint="eastAsia"/>
          <w:color w:val="000000" w:themeColor="text1"/>
          <w:kern w:val="0"/>
          <w:sz w:val="36"/>
          <w:szCs w:val="36"/>
        </w:rPr>
        <w:t>不再实施强制性产品认证管理的产品清单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355"/>
        <w:gridCol w:w="1505"/>
        <w:gridCol w:w="1778"/>
        <w:gridCol w:w="3375"/>
      </w:tblGrid>
      <w:tr w:rsidR="00BC15E3" w:rsidRPr="00981B8A" w:rsidTr="00046C10">
        <w:trPr>
          <w:cantSplit/>
          <w:tblHeader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jc w:val="center"/>
              <w:rPr>
                <w:rFonts w:ascii="黑体" w:eastAsia="黑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黑体" w:eastAsia="黑体" w:hAnsi="ˎ̥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黑体" w:eastAsia="黑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黑体" w:eastAsia="黑体" w:hAnsi="ˎ̥" w:cs="宋体" w:hint="eastAsia"/>
                <w:color w:val="000000" w:themeColor="text1"/>
                <w:kern w:val="0"/>
                <w:szCs w:val="21"/>
              </w:rPr>
              <w:t>产品名称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黑体" w:eastAsia="黑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黑体" w:eastAsia="黑体" w:hAnsi="ˎ̥" w:cs="宋体" w:hint="eastAsia"/>
                <w:color w:val="000000" w:themeColor="text1"/>
                <w:kern w:val="0"/>
                <w:szCs w:val="21"/>
              </w:rPr>
              <w:t>产品类别代码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黑体" w:eastAsia="黑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黑体" w:eastAsia="黑体" w:hAnsi="ˎ̥" w:cs="宋体" w:hint="eastAsia"/>
                <w:color w:val="000000" w:themeColor="text1"/>
                <w:kern w:val="0"/>
                <w:szCs w:val="21"/>
              </w:rPr>
              <w:t>对应CCC认证目录类别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黑体" w:eastAsia="黑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黑体" w:eastAsia="黑体" w:hAnsi="ˎ̥" w:cs="宋体" w:hint="eastAsia"/>
                <w:color w:val="000000" w:themeColor="text1"/>
                <w:kern w:val="0"/>
                <w:szCs w:val="21"/>
              </w:rPr>
              <w:t>涉及CCC认证实施规则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宋体" w:hint="eastAsia"/>
                <w:color w:val="000000" w:themeColor="text1"/>
                <w:szCs w:val="24"/>
              </w:rPr>
              <w:t>不易燃液体电喷枪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0507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电动工具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CNCA-C05-01：2014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电动工具》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电剪刀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0508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电动工具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CNCA-C05-01：2014 </w:t>
            </w:r>
            <w:hyperlink r:id="rId4" w:history="1"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《强制性产品认证实施规则</w:t>
              </w:r>
              <w:r w:rsidRPr="004C152E">
                <w:rPr>
                  <w:rFonts w:ascii="方正仿宋简体" w:eastAsia="方正仿宋简体" w:hAnsi="仿宋"/>
                  <w:color w:val="000000" w:themeColor="text1"/>
                  <w:szCs w:val="21"/>
                </w:rPr>
                <w:t xml:space="preserve"> </w:t>
              </w:r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电动工具》</w:t>
              </w:r>
            </w:hyperlink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proofErr w:type="gramStart"/>
            <w:r w:rsidRPr="004C152E">
              <w:rPr>
                <w:rFonts w:ascii="方正仿宋简体" w:eastAsia="方正仿宋简体" w:hAnsi="宋体" w:hint="eastAsia"/>
                <w:color w:val="000000" w:themeColor="text1"/>
                <w:szCs w:val="24"/>
              </w:rPr>
              <w:t>攻丝机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电动工具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CNCA-C05-01：2014 </w:t>
            </w:r>
            <w:hyperlink r:id="rId5" w:history="1"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《强制性产品认证实施规则</w:t>
              </w:r>
              <w:r w:rsidRPr="004C152E">
                <w:rPr>
                  <w:rFonts w:ascii="方正仿宋简体" w:eastAsia="方正仿宋简体" w:hAnsi="仿宋"/>
                  <w:color w:val="000000" w:themeColor="text1"/>
                  <w:szCs w:val="21"/>
                </w:rPr>
                <w:t xml:space="preserve"> </w:t>
              </w:r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电动工具》</w:t>
              </w:r>
            </w:hyperlink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宋体" w:hint="eastAsia"/>
                <w:color w:val="000000" w:themeColor="text1"/>
                <w:szCs w:val="24"/>
              </w:rPr>
              <w:t>电链锯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电动工具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CNCA-C05-01：2014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电动工具》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宋体" w:hint="eastAsia"/>
                <w:color w:val="000000" w:themeColor="text1"/>
                <w:szCs w:val="24"/>
              </w:rPr>
              <w:t>电刨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电动工具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CNCA-C05-01：2014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电动工具》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宋体" w:hint="eastAsia"/>
                <w:color w:val="000000" w:themeColor="text1"/>
              </w:rPr>
              <w:t>电动修枝剪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0514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电动工具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CNCA-C05-01：2014 </w:t>
            </w:r>
            <w:hyperlink r:id="rId6" w:history="1"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《强制性产品认证实施规则</w:t>
              </w:r>
              <w:r w:rsidRPr="004C152E">
                <w:rPr>
                  <w:rFonts w:ascii="方正仿宋简体" w:eastAsia="方正仿宋简体" w:hAnsi="仿宋"/>
                  <w:color w:val="000000" w:themeColor="text1"/>
                  <w:szCs w:val="21"/>
                </w:rPr>
                <w:t xml:space="preserve"> </w:t>
              </w:r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电动工具》</w:t>
              </w:r>
            </w:hyperlink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显像（示）管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0811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音视频设备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CNCA-C08-01：2014 </w:t>
            </w:r>
            <w:hyperlink r:id="rId7" w:history="1"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《强制性产品认证实施规则</w:t>
              </w:r>
              <w:r w:rsidRPr="004C152E">
                <w:rPr>
                  <w:rFonts w:ascii="方正仿宋简体" w:eastAsia="方正仿宋简体" w:hAnsi="仿宋"/>
                  <w:color w:val="000000" w:themeColor="text1"/>
                  <w:szCs w:val="21"/>
                </w:rPr>
                <w:t xml:space="preserve"> </w:t>
              </w:r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音视频设备》</w:t>
              </w:r>
            </w:hyperlink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天线放大器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0814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音视频设备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CNCA-C08-01：2014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音视频设备》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电脑游戏机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0908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信息技术设备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CNCA-C09-01：2014 《强制性产品认证实施规则 信息技术设备》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学习机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0909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信息技术设备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CNCA-C09-01：2014 《强制性产品认证实施规则 信息技术设备》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摩托车发动机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1103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机动车辆及安全附件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CNCA-C11-03：2014 《强制性产品认证实施规则 摩托车发动机》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机动车喇叭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1106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机动车辆及安全附件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CNCA-C11-05：2014 《强制性产品认证实施规则 机动车喇叭》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机动车制动软管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1108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机动车辆及安全附件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CNCA-C11-06：2014 《强制性产品认证实施规则 机动车制动软管》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汽车燃油箱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1113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机动车辆及安全附件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CNCA-C11-11：2014 《强制性产品认证实施规则 汽车燃油箱》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调制解调器（含卡）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1601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电信终端设备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CNCA-C16-01：2014 </w:t>
            </w:r>
            <w:hyperlink r:id="rId8" w:history="1"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《强制性产品认证实施规则</w:t>
              </w:r>
              <w:r w:rsidRPr="004C152E">
                <w:rPr>
                  <w:rFonts w:ascii="方正仿宋简体" w:eastAsia="方正仿宋简体" w:hAnsi="仿宋"/>
                  <w:color w:val="000000" w:themeColor="text1"/>
                  <w:szCs w:val="21"/>
                </w:rPr>
                <w:t xml:space="preserve"> </w:t>
              </w:r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电信终端设备》</w:t>
              </w:r>
            </w:hyperlink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ISDN终端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1607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电信终端设备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CNCA-C16-01：2014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电信终端设备》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汽车防盗报警系统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1903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安全防范产品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CNCA-C19-01：2014 《强制性产品认证实施规则 防盗报警产品》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无线局域网产品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2001~2006、</w:t>
            </w:r>
          </w:p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2011~2043、</w:t>
            </w:r>
          </w:p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2090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无线局域网产品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CNCA-C20-01：2007 </w:t>
            </w:r>
            <w:hyperlink r:id="rId9" w:history="1"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《强制性产品认证实施规则</w:t>
              </w:r>
              <w:r w:rsidRPr="004C152E">
                <w:rPr>
                  <w:rFonts w:ascii="方正仿宋简体" w:eastAsia="方正仿宋简体" w:hAnsi="仿宋"/>
                  <w:color w:val="000000" w:themeColor="text1"/>
                  <w:szCs w:val="21"/>
                </w:rPr>
                <w:t xml:space="preserve"> </w:t>
              </w:r>
              <w:r w:rsidRPr="004C152E">
                <w:rPr>
                  <w:rFonts w:ascii="方正仿宋简体" w:eastAsia="方正仿宋简体" w:hAnsi="仿宋" w:hint="eastAsia"/>
                  <w:color w:val="000000" w:themeColor="text1"/>
                  <w:szCs w:val="21"/>
                </w:rPr>
                <w:t>无线局域网产品》</w:t>
              </w:r>
            </w:hyperlink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混凝土防冻剂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2103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装饰装修产品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CNCA-C21-01：2014 《强制性产品认证实施规则 装饰装修产品》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插头插座（工业用）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0203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电路开关及保护或连接用电器装置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CNCA-C02-01：2014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电路开关及保护或连接用电器装置（电气附件）》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器具耦合器（工业用）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0203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电路开关及保护或连接用电器装置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CNCA-C02-01：2014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电路开关及保护或连接用电器装置（电气附件）》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建筑工地用成套设备（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>ACS）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0301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低压电器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CNCA-C03-01：2014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低压成套开关设备》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公用电网动力配电成套设备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0301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 w:hint="eastAsia"/>
                <w:color w:val="000000" w:themeColor="text1"/>
                <w:kern w:val="0"/>
                <w:szCs w:val="21"/>
              </w:rPr>
              <w:t>低压电器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CNCA-C03-01：2014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《强制性产品认证实施规则</w:t>
            </w:r>
            <w:r w:rsidRPr="004C152E">
              <w:rPr>
                <w:rFonts w:ascii="方正仿宋简体" w:eastAsia="方正仿宋简体" w:hAnsi="仿宋"/>
                <w:color w:val="000000" w:themeColor="text1"/>
                <w:szCs w:val="21"/>
              </w:rPr>
              <w:t xml:space="preserve"> </w:t>
            </w: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低压成套开关设备》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宋体" w:hint="eastAsia"/>
                <w:color w:val="000000" w:themeColor="text1"/>
                <w:szCs w:val="24"/>
              </w:rPr>
              <w:t>可燃气体报警产品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cs="宋体"/>
                <w:color w:val="000000" w:themeColor="text1"/>
                <w:kern w:val="0"/>
                <w:szCs w:val="21"/>
              </w:rPr>
              <w:t>1801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消防产品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CNCA-C18-01：2014 《强制性产品认证实施规则 火灾报警产品》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电气火灾监控系统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1801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消防产品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CNCA-C18-01：2014 《强制性产品认证实施规则火灾报警产品》</w:t>
            </w:r>
          </w:p>
        </w:tc>
      </w:tr>
      <w:tr w:rsidR="00BC15E3" w:rsidRPr="00981B8A" w:rsidTr="00046C10">
        <w:trPr>
          <w:cantSplit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center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spacing w:line="340" w:lineRule="exact"/>
              <w:jc w:val="left"/>
              <w:rPr>
                <w:rFonts w:ascii="方正仿宋简体" w:eastAsia="方正仿宋简体" w:hAnsi="仿宋"/>
                <w:color w:val="000000" w:themeColor="text1"/>
                <w:szCs w:val="21"/>
              </w:rPr>
            </w:pPr>
            <w:r w:rsidRPr="004C152E">
              <w:rPr>
                <w:rFonts w:ascii="方正仿宋简体" w:eastAsia="方正仿宋简体" w:hAnsi="仿宋" w:hint="eastAsia"/>
                <w:color w:val="000000" w:themeColor="text1"/>
                <w:szCs w:val="21"/>
              </w:rPr>
              <w:t>气溶胶灭火装置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1812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消防产品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5E3" w:rsidRPr="00981B8A" w:rsidRDefault="00BC15E3" w:rsidP="00046C10">
            <w:pPr>
              <w:widowControl/>
              <w:spacing w:line="300" w:lineRule="atLeast"/>
              <w:jc w:val="left"/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</w:pPr>
            <w:r w:rsidRPr="004C152E">
              <w:rPr>
                <w:rFonts w:ascii="方正仿宋简体" w:eastAsia="方正仿宋简体" w:hAnsi="ˎ̥" w:cs="宋体" w:hint="eastAsia"/>
                <w:color w:val="000000" w:themeColor="text1"/>
                <w:kern w:val="0"/>
                <w:szCs w:val="21"/>
              </w:rPr>
              <w:t>CNCA-C18-03：2014 《强制性产品认证实施规则 灭火设备产品》</w:t>
            </w:r>
          </w:p>
        </w:tc>
      </w:tr>
    </w:tbl>
    <w:p w:rsidR="00BC15E3" w:rsidRPr="005E48C9" w:rsidRDefault="00BC15E3" w:rsidP="00BC15E3">
      <w:pPr>
        <w:spacing w:line="340" w:lineRule="exact"/>
        <w:ind w:firstLineChars="200" w:firstLine="420"/>
        <w:jc w:val="left"/>
        <w:rPr>
          <w:rFonts w:ascii="方正仿宋简体" w:eastAsia="方正仿宋简体" w:hAnsi="仿宋"/>
          <w:color w:val="000000" w:themeColor="text1"/>
          <w:szCs w:val="21"/>
        </w:rPr>
      </w:pPr>
      <w:r w:rsidRPr="005E48C9">
        <w:rPr>
          <w:rFonts w:ascii="方正仿宋简体" w:eastAsia="方正仿宋简体" w:hAnsi="仿宋" w:hint="eastAsia"/>
          <w:color w:val="000000" w:themeColor="text1"/>
          <w:szCs w:val="21"/>
        </w:rPr>
        <w:t>注：未标注序号的产品在CCC产品目录中属于1种产品下的部分产品。</w:t>
      </w:r>
    </w:p>
    <w:p w:rsidR="00BC15E3" w:rsidRPr="00981B8A" w:rsidRDefault="00BC15E3" w:rsidP="00BC15E3">
      <w:pPr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BC15E3" w:rsidRPr="00981B8A" w:rsidRDefault="00BC15E3" w:rsidP="00BC15E3">
      <w:pPr>
        <w:spacing w:line="58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37388A" w:rsidRPr="00BC15E3" w:rsidRDefault="0037388A">
      <w:bookmarkStart w:id="0" w:name="_GoBack"/>
      <w:bookmarkEnd w:id="0"/>
    </w:p>
    <w:sectPr w:rsidR="0037388A" w:rsidRPr="00BC1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E3"/>
    <w:rsid w:val="0037388A"/>
    <w:rsid w:val="00B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6C572-F250-4850-9442-055A974C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cc.gov.cn/zxyw/cprz/qzxcprz/cccrzfw/wxjywcp/ssgz/images/2009/02/02/7B13B5D364CC0C6C615E46A77F6097B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ccc.gov.cn/zxyw/cprz/qzxcprz/cccrzfw/wxjywcp/ssgz/images/2009/02/02/7B13B5D364CC0C6C615E46A77F6097B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ccc.gov.cn/zxyw/cprz/qzxcprz/cccrzfw/wxjywcp/ssgz/images/2009/02/02/7B13B5D364CC0C6C615E46A77F6097B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ccc.gov.cn/zxyw/cprz/qzxcprz/cccrzfw/wxjywcp/ssgz/images/2009/02/02/7B13B5D364CC0C6C615E46A77F6097B0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sccc.gov.cn/zxyw/cprz/qzxcprz/cccrzfw/wxjywcp/ssgz/images/2009/02/02/7B13B5D364CC0C6C615E46A77F6097B0.doc" TargetMode="External"/><Relationship Id="rId9" Type="http://schemas.openxmlformats.org/officeDocument/2006/relationships/hyperlink" Target="http://www.isccc.gov.cn/zxyw/cprz/qzxcprz/cccrzfw/wxjywcp/ssgz/images/2009/02/02/7B13B5D364CC0C6C615E46A77F6097B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zhaom</dc:creator>
  <cp:keywords/>
  <dc:description/>
  <cp:lastModifiedBy>zhaom</cp:lastModifiedBy>
  <cp:revision>1</cp:revision>
  <dcterms:created xsi:type="dcterms:W3CDTF">2018-06-15T02:54:00Z</dcterms:created>
  <dcterms:modified xsi:type="dcterms:W3CDTF">2018-06-15T02:54:00Z</dcterms:modified>
</cp:coreProperties>
</file>